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210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"/>
        <w:gridCol w:w="1833"/>
        <w:gridCol w:w="57"/>
        <w:gridCol w:w="1413"/>
        <w:gridCol w:w="1260"/>
        <w:gridCol w:w="57"/>
        <w:gridCol w:w="1413"/>
        <w:gridCol w:w="3234"/>
        <w:gridCol w:w="57"/>
      </w:tblGrid>
      <w:tr w:rsidR="00CB265C">
        <w:trPr>
          <w:gridAfter w:val="1"/>
          <w:wAfter w:w="57" w:type="dxa"/>
          <w:trHeight w:hRule="exact" w:val="2880"/>
        </w:trPr>
        <w:tc>
          <w:tcPr>
            <w:tcW w:w="9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300" w:lineRule="exact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ばい煙に係る指定施設設置（変更）届出書</w:t>
            </w:r>
          </w:p>
          <w:p w:rsidR="00CB265C" w:rsidRDefault="002C2968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CB265C" w:rsidRDefault="002C2968">
            <w:pPr>
              <w:snapToGrid w:val="0"/>
              <w:spacing w:line="300" w:lineRule="exact"/>
              <w:jc w:val="lef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善通寺市長　　様</w:t>
            </w:r>
          </w:p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住　所　　　　　　　　　　　</w:t>
            </w:r>
          </w:p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氏　名　　　　　　　　　　</w:t>
            </w:r>
            <w:bookmarkStart w:id="0" w:name="_GoBack"/>
            <w:bookmarkEnd w:id="0"/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CB265C" w:rsidRDefault="002C2968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（法人にあつてはその名称及び代表者の氏名）　</w:t>
            </w:r>
          </w:p>
          <w:p w:rsidR="00CB265C" w:rsidRDefault="002C2968">
            <w:pPr>
              <w:snapToGrid w:val="0"/>
              <w:spacing w:line="300" w:lineRule="exact"/>
              <w:jc w:val="righ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公害防止責任者　所属　　　　　氏名　　　　　　　　</w:t>
            </w:r>
          </w:p>
          <w:p w:rsidR="00CB265C" w:rsidRDefault="002C2968">
            <w:pPr>
              <w:snapToGrid w:val="0"/>
              <w:spacing w:line="300" w:lineRule="exact"/>
              <w:jc w:val="lef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善通寺市公害防止条例第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条の規定に基づき指定施設等の設置（変更）について次のとおり届けます。</w:t>
            </w: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265C" w:rsidRDefault="00CB265C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電　　話</w:t>
            </w:r>
            <w:r>
              <w:rPr>
                <w:rFonts w:ascii="?l?r ??’c" w:hAnsi="?l?r ??’c" w:hint="eastAsia"/>
                <w:spacing w:val="-2"/>
              </w:rPr>
              <w:br/>
            </w:r>
            <w:r>
              <w:rPr>
                <w:rFonts w:hint="eastAsia"/>
                <w:spacing w:val="-2"/>
              </w:rPr>
              <w:t>又は有線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fitText w:val="1050" w:id="1"/>
              </w:rPr>
              <w:t>整理番</w:t>
            </w:r>
            <w:r>
              <w:rPr>
                <w:rFonts w:hint="eastAsia"/>
                <w:fitText w:val="1050" w:id="1"/>
              </w:rPr>
              <w:t>号</w:t>
            </w:r>
            <w:r>
              <w:rPr>
                <w:rFonts w:hint="eastAsia"/>
                <w:vanish/>
              </w:rPr>
              <w:t>整理番号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27"/>
                <w:fitText w:val="2060" w:id="2"/>
              </w:rPr>
              <w:t>ばい煙防止の方</w:t>
            </w:r>
            <w:r>
              <w:rPr>
                <w:rFonts w:hint="eastAsia"/>
                <w:spacing w:val="1"/>
                <w:fitText w:val="2060" w:id="2"/>
              </w:rPr>
              <w:t>法</w:t>
            </w:r>
            <w:r>
              <w:rPr>
                <w:rFonts w:hint="eastAsia"/>
                <w:vanish/>
                <w:spacing w:val="-2"/>
              </w:rPr>
              <w:t>ばい煙防止の方法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fitText w:val="1050" w:id="3"/>
              </w:rPr>
              <w:t>施設番</w:t>
            </w:r>
            <w:r>
              <w:rPr>
                <w:rFonts w:hint="eastAsia"/>
                <w:fitText w:val="1050" w:id="3"/>
              </w:rPr>
              <w:t>号</w:t>
            </w:r>
            <w:r>
              <w:rPr>
                <w:rFonts w:hint="eastAsia"/>
                <w:vanish/>
              </w:rPr>
              <w:t>施設番号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※工場等番号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fitText w:val="1050" w:id="4"/>
              </w:rPr>
              <w:t>審査結</w:t>
            </w:r>
            <w:r>
              <w:rPr>
                <w:rFonts w:hint="eastAsia"/>
                <w:fitText w:val="1050" w:id="4"/>
              </w:rPr>
              <w:t>果</w:t>
            </w:r>
            <w:r>
              <w:rPr>
                <w:rFonts w:hint="eastAsia"/>
                <w:vanish/>
              </w:rPr>
              <w:t>審査結果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20" w:lineRule="exact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49"/>
                <w:fitText w:val="2060" w:id="5"/>
              </w:rPr>
              <w:t>指定施設の種</w:t>
            </w:r>
            <w:r>
              <w:rPr>
                <w:rFonts w:hint="eastAsia"/>
                <w:spacing w:val="1"/>
                <w:fitText w:val="2060" w:id="5"/>
              </w:rPr>
              <w:t>類</w:t>
            </w:r>
            <w:r>
              <w:rPr>
                <w:rFonts w:hint="eastAsia"/>
                <w:vanish/>
                <w:spacing w:val="-2"/>
              </w:rPr>
              <w:t>指定施設の種類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10"/>
                <w:fitText w:val="2060" w:id="6"/>
              </w:rPr>
              <w:t>設置（予定）年月</w:t>
            </w:r>
            <w:r>
              <w:rPr>
                <w:rFonts w:hint="eastAsia"/>
                <w:spacing w:val="5"/>
                <w:fitText w:val="2060" w:id="6"/>
              </w:rPr>
              <w:t>日</w:t>
            </w:r>
            <w:r>
              <w:rPr>
                <w:rFonts w:hint="eastAsia"/>
                <w:vanish/>
                <w:spacing w:val="-2"/>
              </w:rPr>
              <w:t>設置（予定）年月日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型　　　　　　　　式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203"/>
                <w:fitText w:val="2060" w:id="7"/>
              </w:rPr>
              <w:t>公称能</w:t>
            </w:r>
            <w:r>
              <w:rPr>
                <w:rFonts w:hint="eastAsia"/>
                <w:spacing w:val="1"/>
                <w:fitText w:val="2060" w:id="7"/>
              </w:rPr>
              <w:t>力</w:t>
            </w:r>
            <w:r>
              <w:rPr>
                <w:rFonts w:hint="eastAsia"/>
                <w:vanish/>
                <w:spacing w:val="-2"/>
              </w:rPr>
              <w:t>公称能力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数　　　　　　　　量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CB265C">
        <w:trPr>
          <w:gridAfter w:val="1"/>
          <w:wAfter w:w="57" w:type="dxa"/>
          <w:cantSplit/>
          <w:trHeight w:hRule="exact" w:val="48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49"/>
                <w:fitText w:val="2060" w:id="8"/>
              </w:rPr>
              <w:t>１日の使用時</w:t>
            </w:r>
            <w:r>
              <w:rPr>
                <w:rFonts w:hint="eastAsia"/>
                <w:spacing w:val="1"/>
                <w:fitText w:val="2060" w:id="8"/>
              </w:rPr>
              <w:t>間</w:t>
            </w:r>
            <w:r>
              <w:rPr>
                <w:rFonts w:hint="eastAsia"/>
                <w:vanish/>
                <w:spacing w:val="-2"/>
              </w:rPr>
              <w:t>１日の使用時間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jc w:val="center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～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jc w:val="center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CB265C">
        <w:trPr>
          <w:cantSplit/>
          <w:trHeight w:hRule="exact" w:val="480"/>
        </w:trPr>
        <w:tc>
          <w:tcPr>
            <w:tcW w:w="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1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煙突に係る施設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74"/>
                <w:fitText w:val="1648" w:id="9"/>
              </w:rPr>
              <w:t>煙突の高</w:t>
            </w:r>
            <w:r>
              <w:rPr>
                <w:rFonts w:hint="eastAsia"/>
                <w:spacing w:val="3"/>
                <w:fitText w:val="1648" w:id="9"/>
              </w:rPr>
              <w:t>さ</w:t>
            </w:r>
            <w:r>
              <w:rPr>
                <w:rFonts w:hint="eastAsia"/>
                <w:vanish/>
                <w:spacing w:val="-2"/>
              </w:rPr>
              <w:t>煙突の高さ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ｍ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ｍ</w:t>
            </w:r>
          </w:p>
        </w:tc>
      </w:tr>
      <w:tr w:rsidR="00CB265C">
        <w:trPr>
          <w:cantSplit/>
          <w:trHeight w:hRule="exact" w:val="480"/>
        </w:trPr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14"/>
                <w:fitText w:val="1648" w:id="10"/>
              </w:rPr>
              <w:t>排出口の断面</w:t>
            </w:r>
            <w:r>
              <w:rPr>
                <w:rFonts w:hint="eastAsia"/>
                <w:spacing w:val="5"/>
                <w:fitText w:val="1648" w:id="10"/>
              </w:rPr>
              <w:t>積</w:t>
            </w:r>
            <w:r>
              <w:rPr>
                <w:rFonts w:hint="eastAsia"/>
                <w:vanish/>
                <w:spacing w:val="-2"/>
              </w:rPr>
              <w:t>排出口の断面積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</w:tr>
      <w:tr w:rsidR="00CB265C">
        <w:trPr>
          <w:cantSplit/>
          <w:trHeight w:hRule="exact" w:val="480"/>
        </w:trPr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134"/>
                <w:fitText w:val="1648" w:id="11"/>
              </w:rPr>
              <w:t>排出温</w:t>
            </w:r>
            <w:r>
              <w:rPr>
                <w:rFonts w:hint="eastAsia"/>
                <w:spacing w:val="2"/>
                <w:fitText w:val="1648" w:id="11"/>
              </w:rPr>
              <w:t>度</w:t>
            </w:r>
            <w:r>
              <w:rPr>
                <w:rFonts w:hint="eastAsia"/>
                <w:vanish/>
                <w:spacing w:val="-2"/>
              </w:rPr>
              <w:t>排出温度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℃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℃</w:t>
            </w:r>
          </w:p>
        </w:tc>
      </w:tr>
      <w:tr w:rsidR="00CB265C">
        <w:trPr>
          <w:cantSplit/>
          <w:trHeight w:hRule="exact" w:val="480"/>
        </w:trPr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排出速度（排出ガス）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CB265C">
        <w:trPr>
          <w:cantSplit/>
          <w:trHeight w:hRule="exact" w:val="480"/>
        </w:trPr>
        <w:tc>
          <w:tcPr>
            <w:tcW w:w="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1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燃　　　料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種　　　　　　類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</w:tc>
      </w:tr>
      <w:tr w:rsidR="00CB265C">
        <w:trPr>
          <w:cantSplit/>
          <w:trHeight w:hRule="exact" w:val="480"/>
        </w:trPr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38"/>
                <w:fitText w:val="1648" w:id="12"/>
              </w:rPr>
              <w:t>イオウ含有</w:t>
            </w:r>
            <w:r>
              <w:rPr>
                <w:rFonts w:hint="eastAsia"/>
                <w:spacing w:val="4"/>
                <w:fitText w:val="1648" w:id="12"/>
              </w:rPr>
              <w:t>率</w:t>
            </w:r>
            <w:r>
              <w:rPr>
                <w:rFonts w:hint="eastAsia"/>
                <w:vanish/>
                <w:spacing w:val="-2"/>
              </w:rPr>
              <w:t>イオウ含有率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％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％</w:t>
            </w:r>
          </w:p>
        </w:tc>
      </w:tr>
      <w:tr w:rsidR="00CB265C">
        <w:trPr>
          <w:cantSplit/>
          <w:trHeight w:hRule="exact" w:val="480"/>
        </w:trPr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CB265C">
            <w:pPr>
              <w:snapToGrid w:val="0"/>
              <w:rPr>
                <w:rFonts w:ascii="?l?r ??’c" w:hAnsi="?l?r ??’c" w:hint="eastAsia"/>
                <w:spacing w:val="-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220" w:lineRule="exac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１時間当たり使用量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ι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65C" w:rsidRDefault="002C2968">
            <w:pPr>
              <w:snapToGrid w:val="0"/>
              <w:spacing w:line="240" w:lineRule="exact"/>
              <w:jc w:val="right"/>
              <w:rPr>
                <w:rFonts w:ascii="?l?r ??’c" w:hAnsi="?l?r ??’c" w:hint="eastAsia"/>
                <w:spacing w:val="-2"/>
              </w:rPr>
            </w:pPr>
            <w:r>
              <w:rPr>
                <w:rFonts w:hint="eastAsia"/>
                <w:spacing w:val="-2"/>
              </w:rPr>
              <w:t>ι</w:t>
            </w:r>
          </w:p>
        </w:tc>
      </w:tr>
    </w:tbl>
    <w:p w:rsidR="00CB265C" w:rsidRDefault="002C2968">
      <w:pPr>
        <w:snapToGrid w:val="0"/>
        <w:spacing w:line="210" w:lineRule="exact"/>
        <w:ind w:firstLine="105"/>
        <w:rPr>
          <w:rFonts w:ascii="?l?r ??’c" w:hAnsi="?l?r ??’c" w:hint="eastAsia"/>
        </w:rPr>
      </w:pPr>
      <w:r>
        <w:rPr>
          <w:rFonts w:ascii="?l?r ??’c" w:hAnsi="?l?r ??’c" w:hint="eastAsia"/>
        </w:rPr>
        <w:t>第</w:t>
      </w:r>
      <w:r>
        <w:rPr>
          <w:rFonts w:ascii="?l?r ??’c" w:hAnsi="?l?r ??’c" w:hint="eastAsia"/>
        </w:rPr>
        <w:t>3</w:t>
      </w:r>
      <w:r>
        <w:rPr>
          <w:rFonts w:ascii="?l?r ??’c" w:hAnsi="?l?r ??’c" w:hint="eastAsia"/>
        </w:rPr>
        <w:t>号様式（第</w:t>
      </w:r>
      <w:r>
        <w:rPr>
          <w:rFonts w:ascii="?l?r ??’c" w:hAnsi="?l?r ??’c" w:hint="eastAsia"/>
        </w:rPr>
        <w:t>6</w:t>
      </w:r>
      <w:r>
        <w:rPr>
          <w:rFonts w:ascii="?l?r ??’c" w:hAnsi="?l?r ??’c"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88"/>
      </w:tblGrid>
      <w:tr w:rsidR="00CB265C">
        <w:trPr>
          <w:trHeight w:hRule="exact" w:val="756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65C" w:rsidRDefault="002C2968">
            <w:pPr>
              <w:snapToGrid w:val="0"/>
              <w:spacing w:before="240"/>
              <w:rPr>
                <w:rFonts w:ascii="?l?r ??’c" w:hAnsi="?l?r ??’c" w:hint="eastAsia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822325</wp:posOffset>
                      </wp:positionV>
                      <wp:extent cx="180340" cy="800100"/>
                      <wp:effectExtent l="635" t="0" r="19685" b="698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800100"/>
                                <a:chOff x="2991" y="2762"/>
                                <a:chExt cx="284" cy="1260"/>
                              </a:xfrm>
                            </wpg:grpSpPr>
                            <wps:wsp>
                              <wps:cNvPr id="1027" name="オブジェクト 0"/>
                              <wps:cNvCnPr/>
                              <wps:spPr>
                                <a:xfrm>
                                  <a:off x="3138" y="2762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CnPr/>
                              <wps:spPr>
                                <a:xfrm flipH="1">
                                  <a:off x="2991" y="2765"/>
                                  <a:ext cx="14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CnPr/>
                              <wps:spPr>
                                <a:xfrm>
                                  <a:off x="2992" y="3246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0" name="オブジェクト 0"/>
                              <wps:cNvCnPr/>
                              <wps:spPr>
                                <a:xfrm>
                                  <a:off x="2995" y="3525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5310B" id="オブジェクト 0" o:spid="_x0000_s1026" style="position:absolute;left:0;text-align:left;margin-left:45pt;margin-top:64.75pt;width:14.2pt;height:63pt;z-index:2" coordorigin="2991,2762" coordsize="28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" o:allowincell="f">
                      <v:line id="_x0000_s1027" style="position:absolute;visibility:visible;mso-wrap-style:square" from="3138,2762" to="3138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" strokecolor="windowText" strokeweight=".5pt">
                        <v:stroke joinstyle="miter"/>
                      </v:line>
                      <v:line id="_x0000_s1028" style="position:absolute;flip:x;visibility:visible;mso-wrap-style:square" from="2991,2765" to="3131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" strokecolor="windowText" strokeweight=".5pt">
                        <v:stroke joinstyle="miter"/>
                      </v:line>
                      <v:line id="_x0000_s1029" style="position:absolute;visibility:visible;mso-wrap-style:square" from="2992,3246" to="3272,3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" strokecolor="windowText" strokeweight=".5pt">
                        <v:stroke joinstyle="miter"/>
                      </v:line>
                      <v:line id="_x0000_s1030" style="position:absolute;visibility:visible;mso-wrap-style:square" from="2995,3525" to="327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</w:rPr>
              <w:t>指定施設等の配置図</w:t>
            </w:r>
          </w:p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  <w:p w:rsidR="00CB265C" w:rsidRDefault="00CB265C">
            <w:pPr>
              <w:snapToGrid w:val="0"/>
              <w:rPr>
                <w:rFonts w:ascii="?l?r ??’c" w:hAnsi="?l?r ??’c" w:hint="eastAsia"/>
              </w:rPr>
            </w:pPr>
          </w:p>
          <w:p w:rsidR="00CB265C" w:rsidRDefault="002C2968">
            <w:pPr>
              <w:snapToGrid w:val="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　　Ｎ</w:t>
            </w:r>
          </w:p>
        </w:tc>
      </w:tr>
      <w:tr w:rsidR="00CB265C">
        <w:trPr>
          <w:trHeight w:hRule="exact" w:val="3960"/>
        </w:trPr>
        <w:tc>
          <w:tcPr>
            <w:tcW w:w="92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5C" w:rsidRDefault="002C2968">
            <w:pPr>
              <w:snapToGrid w:val="0"/>
              <w:spacing w:line="44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>備考</w:t>
            </w:r>
          </w:p>
          <w:p w:rsidR="00CB265C" w:rsidRDefault="002C2968">
            <w:pPr>
              <w:snapToGrid w:val="0"/>
              <w:spacing w:line="44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１　届出書の提出部数は、３部とすること。</w:t>
            </w:r>
          </w:p>
          <w:p w:rsidR="00CB265C" w:rsidRDefault="002C2968">
            <w:pPr>
              <w:snapToGrid w:val="0"/>
              <w:spacing w:line="44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２　指定施設の種類の欄には、善通寺市公害防止条例施行規則別表第４に掲げる指定施設を記載すること。</w:t>
            </w:r>
          </w:p>
          <w:p w:rsidR="00CB265C" w:rsidRDefault="002C2968">
            <w:pPr>
              <w:snapToGrid w:val="0"/>
              <w:spacing w:line="44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３　公称能力の欄には、ボイラーにあつては個々の伝熱面積、廃棄物焼却炉にあつては１時間当たりの焼却能力を記載すること。</w:t>
            </w:r>
          </w:p>
          <w:p w:rsidR="00CB265C" w:rsidRDefault="002C2968">
            <w:pPr>
              <w:snapToGrid w:val="0"/>
              <w:spacing w:line="44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４　変更届の場合は、変更前を青又は黒色で、変更後を赤色で対照させること。</w:t>
            </w:r>
          </w:p>
          <w:p w:rsidR="00CB265C" w:rsidRDefault="002C2968">
            <w:pPr>
              <w:snapToGrid w:val="0"/>
              <w:spacing w:line="440" w:lineRule="exact"/>
              <w:ind w:left="420" w:hanging="420"/>
              <w:rPr>
                <w:rFonts w:ascii="?l?r ??’c" w:hAnsi="?l?r ??’c" w:hint="eastAsia"/>
              </w:rPr>
            </w:pPr>
            <w:r>
              <w:rPr>
                <w:rFonts w:hint="eastAsia"/>
              </w:rPr>
              <w:t xml:space="preserve">　５　※の欄は、記載しないこと。</w:t>
            </w:r>
          </w:p>
        </w:tc>
      </w:tr>
    </w:tbl>
    <w:p w:rsidR="00CB265C" w:rsidRDefault="00CB265C">
      <w:pPr>
        <w:snapToGrid w:val="0"/>
        <w:rPr>
          <w:rFonts w:ascii="?l?r ??’c" w:hAnsi="?l?r ??’c" w:hint="eastAsia"/>
        </w:rPr>
      </w:pPr>
    </w:p>
    <w:sectPr w:rsidR="00CB265C">
      <w:headerReference w:type="default" r:id="rId6"/>
      <w:footerReference w:type="default" r:id="rId7"/>
      <w:type w:val="continuous"/>
      <w:pgSz w:w="11906" w:h="16838"/>
      <w:pgMar w:top="1418" w:right="1134" w:bottom="3005" w:left="1134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C2968">
      <w:r>
        <w:separator/>
      </w:r>
    </w:p>
  </w:endnote>
  <w:endnote w:type="continuationSeparator" w:id="0">
    <w:p w:rsidR="00000000" w:rsidRDefault="002C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panose1 w:val="00000000000000000000"/>
    <w:charset w:val="0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65C" w:rsidRDefault="00CB2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C2968">
      <w:r>
        <w:separator/>
      </w:r>
    </w:p>
  </w:footnote>
  <w:footnote w:type="continuationSeparator" w:id="0">
    <w:p w:rsidR="00000000" w:rsidRDefault="002C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65C" w:rsidRDefault="00CB26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5C"/>
    <w:rsid w:val="002C2968"/>
    <w:rsid w:val="00C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FD967"/>
  <w15:docId w15:val="{A787781F-976E-4D6D-8049-287DB3D3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井浦　朋恵</cp:lastModifiedBy>
  <cp:revision>2</cp:revision>
  <cp:lastPrinted>2007-05-14T10:01:00Z</cp:lastPrinted>
  <dcterms:created xsi:type="dcterms:W3CDTF">2025-04-17T01:51:00Z</dcterms:created>
  <dcterms:modified xsi:type="dcterms:W3CDTF">2025-04-17T01:51:00Z</dcterms:modified>
</cp:coreProperties>
</file>